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bookmarkStart w:id="0" w:name="labs3"/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«Исследование вольт-амперных характеристик р-</w:t>
      </w: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 xml:space="preserve"> перехода (диодов и стабилитронов). Проверка работы простейших электронных схем</w:t>
      </w:r>
      <w:bookmarkEnd w:id="0"/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Цель работы: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Изучить характеристики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перехода конкретного элемента и определить по характеристикам технические параметры исследуемого элемента, возможность его использования для целей выпрямления и стабилизации напряжения.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Подготовка к работе: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Перед выполнением работы изучить свойства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перехода, знать методику исследования ВАХ, знать свойства прямой ветви ВАХ и напряжения открывания перехода на основе кремния, его зависимость от температуры, знать определение крутизны ВАХ. Знать свойства обратной ветви ВАХ перехода, что такое напряжение пробоя и обратный ток перехода, восстанавливаемый и тепловой пробой перехода. Знать общую информацию о возможностях программы электронного моделирования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"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, Перед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выполнением работы уметь отвечать на вопросы преподавателя по изучаемой теме, что является допуском к выполнению работы. Необходимая информация содержится в конспекте лекций и в списке рекомендованной литературы.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Порядок выполнения работы: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Работа выполняется на ПЭВМ с использованием возможностей и измерительных приборов программы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". В работе исследуются прямая и обратная ВАХ конкретного элемента по выбору или заданного преподавателем. При выполнении работы снимается зависимость тока через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 элемента, заданного преподавателем, при изменении приложенного к нему напряжения. Последовательно с источником напряжения рекомендуется включить ограничительное сопротивление величиной 1 кОм. Схема для исследования прямой ВАХ диода изображена на рисунке 2: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9508115" wp14:editId="5EAD0D18">
            <wp:extent cx="4105275" cy="1981200"/>
            <wp:effectExtent l="0" t="0" r="9525" b="0"/>
            <wp:docPr id="1" name="Рисунок 1" descr="http://lib.kstu.kz:8300/tb/books/Programmn@ie_sredstva_modelirovaniya/LABS/labs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.kstu.kz:8300/tb/books/Programmn@ie_sredstva_modelirovaniya/LABS/labs.files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2.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Полученные данные заносятся в таблицы и в дальнейшем используются для построения ВАХ. Рекомендуемый шаг изменения напряжения (0,1-0,2) В на прямой ветви и (1-10) В на обратной ветви ВАХ. Шаг изменения параметров выбирается таким образом, чтобы на каждой из ветвей ВАХ было от 6 до 10 точек. Ток через переход не должен превышать 10 мА.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lastRenderedPageBreak/>
        <w:t>Освоить возможность автоматизированного метода исследования ВАХ с помощью возможностей программы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", для чего собрать схему исследования ВАХ приведенную ниже на рисунке 3, добиться ее работоспособности с помощью установления необходимых режимов используемых в схеме измерительных приборов (рисунок 4).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074F7D1" wp14:editId="74CE5820">
            <wp:extent cx="3686175" cy="2333625"/>
            <wp:effectExtent l="0" t="0" r="9525" b="9525"/>
            <wp:docPr id="2" name="Рисунок 2" descr="http://lib.kstu.kz:8300/tb/books/Programmn@ie_sredstva_modelirovaniya/LABS/labs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.kstu.kz:8300/tb/books/Programmn@ie_sredstva_modelirovaniya/LABS/labs.files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3.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253F587" wp14:editId="3D128EFA">
            <wp:extent cx="5762625" cy="1503647"/>
            <wp:effectExtent l="0" t="0" r="0" b="1905"/>
            <wp:docPr id="3" name="Рисунок 3" descr="http://lib.kstu.kz:8300/tb/books/Programmn@ie_sredstva_modelirovaniya/LABS/labs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.kstu.kz:8300/tb/books/Programmn@ie_sredstva_modelirovaniya/LABS/labs.files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830" cy="150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4.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Наблюдать на экране осциллографа ВАХ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перехода и зарисовать ее, занести полученные данные в отчет, особо обратив внимание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 характерные точки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связанные с открыванием и пробоем перехода. По полученным данным, при оформлении отчета, построить ВАХ и определить: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напряжение открывания перехода (при токе 100 мкА);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напряжение восстанавливаемого пробоя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( при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токе 1 мА);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крутизну ВАХ при токе 1-5 мА;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внутреннее сопротивление перехода на обратной ветви в диапазоне токов 1-5 мА.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Все данные занести в отчет. В отчете сделать выводы о возможностях применения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перехода. Сопоставить методики ручного и автоматизированного метода снятия ВАХ, оценить, в выводах, их достоинства и недостатки.</w:t>
      </w:r>
    </w:p>
    <w:p w:rsidR="006919DF" w:rsidRPr="00967A23" w:rsidRDefault="006919DF">
      <w:pPr>
        <w:rPr>
          <w:lang w:val="ru-RU"/>
        </w:rPr>
      </w:pPr>
    </w:p>
    <w:sectPr w:rsidR="006919DF" w:rsidRPr="00967A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03EA7"/>
    <w:multiLevelType w:val="multilevel"/>
    <w:tmpl w:val="B2E4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91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A23"/>
    <w:rsid w:val="000E35B1"/>
    <w:rsid w:val="006919DF"/>
    <w:rsid w:val="0076783C"/>
    <w:rsid w:val="00967A23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7D7D9-CDFB-4AF7-8345-271D9D25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2025-09-14T15:43:00Z</dcterms:created>
  <dcterms:modified xsi:type="dcterms:W3CDTF">2025-09-14T15:43:00Z</dcterms:modified>
</cp:coreProperties>
</file>